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0001395937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Syndax 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Syndax 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 TOTTEN POND ROAD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WALTHAM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110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02451</w:t>
      </w:r>
      <w:r>
        <w:rPr>
          <w:sz w:val="20"/>
          <w:szCs w:val="20"/>
          <w:color w:val="auto"/>
        </w:rPr>
        <w:tab/>
      </w:r>
      <w:r>
        <w:rPr>
          <w:rFonts w:ascii="Arial" w:cs="Arial" w:eastAsia="Arial" w:hAnsi="Arial"/>
          <w:sz w:val="22"/>
          <w:szCs w:val="22"/>
          <w:color w:val="auto"/>
        </w:rPr>
        <w:t>781-419-1400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Pallies</w:t>
            </w: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400 Totten Pond Road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Waltham</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Evnin, Ph.D.</w:t>
            </w:r>
          </w:p>
        </w:tc>
        <w:tc>
          <w:tcPr>
            <w:tcW w:w="840" w:type="dxa"/>
            <w:vAlign w:val="bottom"/>
          </w:tcPr>
          <w:p>
            <w:pPr>
              <w:ind w:left="260"/>
              <w:spacing w:after="0"/>
              <w:rPr>
                <w:sz w:val="20"/>
                <w:szCs w:val="20"/>
                <w:color w:val="auto"/>
              </w:rPr>
            </w:pPr>
            <w:r>
              <w:rPr>
                <w:rFonts w:ascii="Arial" w:cs="Arial" w:eastAsia="Arial" w:hAnsi="Arial"/>
                <w:sz w:val="22"/>
                <w:szCs w:val="22"/>
                <w:color w:val="auto"/>
              </w:rPr>
              <w:t>Luke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400 Totten Pond Road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Waltham</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02451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Kamdar, Ph.D</w:t>
            </w:r>
          </w:p>
        </w:tc>
        <w:tc>
          <w:tcPr>
            <w:tcW w:w="14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Kim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46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Waltham</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Egros, Ph.D.</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Fabrice</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46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Waltham</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Podlesak</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Dennis</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46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Waltham</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Royston, M.D.</w:t>
            </w:r>
          </w:p>
        </w:tc>
        <w:tc>
          <w:tcPr>
            <w:tcW w:w="14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Ivor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46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Waltham</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Shea</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Richard</w:t>
            </w:r>
          </w:p>
        </w:tc>
        <w:tc>
          <w:tcPr>
            <w:tcW w:w="4880" w:type="dxa"/>
            <w:vAlign w:val="bottom"/>
          </w:tcPr>
          <w:p>
            <w:pPr>
              <w:ind w:left="320"/>
              <w:spacing w:after="0"/>
              <w:rPr>
                <w:sz w:val="20"/>
                <w:szCs w:val="20"/>
                <w:color w:val="auto"/>
              </w:rPr>
            </w:pPr>
            <w:r>
              <w:rPr>
                <w:rFonts w:ascii="Arial" w:cs="Arial" w:eastAsia="Arial" w:hAnsi="Arial"/>
                <w:sz w:val="22"/>
                <w:szCs w:val="22"/>
                <w:color w:val="auto"/>
              </w:rPr>
              <w:t>P</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46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Waltham</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87"/>
              </w:rPr>
              <w:t>Sledge, Jr., M.D.</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George</w:t>
            </w: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46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Waltham</w:t>
            </w:r>
          </w:p>
        </w:tc>
        <w:tc>
          <w:tcPr>
            <w:tcW w:w="14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60" w:type="dxa"/>
            <w:vAlign w:val="bottom"/>
            <w:gridSpan w:val="2"/>
          </w:tcPr>
          <w:p>
            <w:pPr>
              <w:jc w:val="right"/>
              <w:ind w:right="72"/>
              <w:spacing w:after="0"/>
              <w:rPr>
                <w:sz w:val="20"/>
                <w:szCs w:val="20"/>
                <w:color w:val="auto"/>
              </w:rPr>
            </w:pPr>
            <w:r>
              <w:rPr>
                <w:rFonts w:ascii="Arial" w:cs="Arial" w:eastAsia="Arial" w:hAnsi="Arial"/>
                <w:sz w:val="22"/>
                <w:szCs w:val="22"/>
                <w:color w:val="auto"/>
                <w:w w:val="94"/>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Metzger</w:t>
            </w:r>
          </w:p>
        </w:tc>
        <w:tc>
          <w:tcPr>
            <w:tcW w:w="17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w w:val="97"/>
              </w:rPr>
              <w:t>Michael</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Waltham</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02451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Chen</w:t>
            </w:r>
          </w:p>
        </w:tc>
        <w:tc>
          <w:tcPr>
            <w:tcW w:w="17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Henry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Waltham</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02451</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60" w:type="dxa"/>
            <w:vAlign w:val="bottom"/>
            <w:gridSpan w:val="2"/>
          </w:tcPr>
          <w:p>
            <w:pPr>
              <w:jc w:val="right"/>
              <w:ind w:right="72"/>
              <w:spacing w:after="0"/>
              <w:rPr>
                <w:sz w:val="20"/>
                <w:szCs w:val="20"/>
                <w:color w:val="auto"/>
              </w:rPr>
            </w:pPr>
            <w:r>
              <w:rPr>
                <w:rFonts w:ascii="Arial" w:cs="Arial" w:eastAsia="Arial" w:hAnsi="Arial"/>
                <w:sz w:val="22"/>
                <w:szCs w:val="22"/>
                <w:color w:val="auto"/>
                <w:w w:val="94"/>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7"/>
              </w:rPr>
              <w:t>Morrison, M.D.</w:t>
            </w:r>
          </w:p>
        </w:tc>
        <w:tc>
          <w:tcPr>
            <w:tcW w:w="1740" w:type="dxa"/>
            <w:vAlign w:val="bottom"/>
          </w:tcPr>
          <w:p>
            <w:pPr>
              <w:spacing w:after="0"/>
              <w:rPr>
                <w:sz w:val="24"/>
                <w:szCs w:val="24"/>
                <w:color w:val="auto"/>
              </w:rPr>
            </w:pPr>
          </w:p>
        </w:tc>
        <w:tc>
          <w:tcPr>
            <w:tcW w:w="1020" w:type="dxa"/>
            <w:vAlign w:val="bottom"/>
          </w:tcPr>
          <w:p>
            <w:pPr>
              <w:ind w:left="260"/>
              <w:spacing w:after="0"/>
              <w:rPr>
                <w:sz w:val="20"/>
                <w:szCs w:val="20"/>
                <w:color w:val="auto"/>
              </w:rPr>
            </w:pPr>
            <w:r>
              <w:rPr>
                <w:rFonts w:ascii="Arial" w:cs="Arial" w:eastAsia="Arial" w:hAnsi="Arial"/>
                <w:sz w:val="22"/>
                <w:szCs w:val="22"/>
                <w:color w:val="auto"/>
              </w:rPr>
              <w:t>Briggs</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 Totten Pond Road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110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Waltham</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02451</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2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435" w:lineRule="auto"/>
        <w:rPr>
          <w:sz w:val="20"/>
          <w:szCs w:val="20"/>
          <w:color w:val="auto"/>
        </w:rPr>
      </w:pPr>
      <w:r>
        <w:rPr>
          <w:rFonts w:ascii="Arial" w:cs="Arial" w:eastAsia="Arial" w:hAnsi="Arial"/>
          <w:sz w:val="19"/>
          <w:szCs w:val="19"/>
          <w:color w:val="auto"/>
        </w:rPr>
        <w:t>Coal Mining Electric Utilities Energy Conservation Environmental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28" w:orient="portrait"/>
          <w:cols w:equalWidth="0" w:num="2">
            <w:col w:w="3600" w:space="340"/>
            <w:col w:w="7480"/>
          </w:cols>
          <w:pgMar w:left="240" w:top="111" w:right="239" w:bottom="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86"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86" w:right="1440" w:bottom="0"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22"/>
          <w:szCs w:val="22"/>
          <w:color w:val="auto"/>
        </w:rPr>
        <w:t>X New Notice  Date of First Sale 2015-08-21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12. Sales Compensation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86" w:right="1440"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22"/>
          <w:szCs w:val="22"/>
          <w:color w:val="auto"/>
        </w:rPr>
        <w:t>Recipient CRD Number X None</w:t>
      </w:r>
    </w:p>
    <w:p>
      <w:pPr>
        <w:spacing w:after="0" w:line="126"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0" w:gutter="0" w:footer="0" w:header="0"/>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$61,252,462</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$61,252,462</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879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8796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7"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w:t>
      </w:r>
    </w:p>
    <w:p>
      <w:pPr>
        <w:sectPr>
          <w:pgSz w:w="11900" w:h="16838" w:orient="portrait"/>
          <w:cols w:equalWidth="0" w:num="1">
            <w:col w:w="11380"/>
          </w:cols>
          <w:pgMar w:left="240" w:top="118" w:right="279" w:bottom="0" w:gutter="0" w:footer="0" w:header="0"/>
          <w:type w:val="continuous"/>
        </w:sectPr>
      </w:pPr>
    </w:p>
    <w:bookmarkStart w:id="5" w:name="page6"/>
    <w:bookmarkEnd w:id="5"/>
    <w:p>
      <w:pPr>
        <w:ind w:left="580" w:right="160"/>
        <w:spacing w:after="0" w:line="241" w:lineRule="auto"/>
        <w:rPr>
          <w:sz w:val="20"/>
          <w:szCs w:val="20"/>
          <w:color w:val="auto"/>
        </w:rPr>
      </w:pPr>
      <w:r>
        <w:rPr>
          <w:rFonts w:ascii="Arial" w:cs="Arial" w:eastAsia="Arial" w:hAnsi="Arial"/>
          <w:sz w:val="22"/>
          <w:szCs w:val="22"/>
          <w:color w:val="auto"/>
        </w:rPr>
        <w:t>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071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164"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3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3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Syndax Pharmaceuticals Inc</w:t>
            </w:r>
          </w:p>
        </w:tc>
        <w:tc>
          <w:tcPr>
            <w:tcW w:w="2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John Pallies</w:t>
            </w:r>
          </w:p>
        </w:tc>
        <w:tc>
          <w:tcPr>
            <w:tcW w:w="2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John Pallies</w:t>
            </w:r>
          </w:p>
        </w:tc>
        <w:tc>
          <w:tcPr>
            <w:tcW w:w="4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color w:val="auto"/>
                <w:w w:val="90"/>
              </w:rPr>
              <w:t>2015-08-28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3959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2019-12-08T19:37:50Z</dcterms:created>
  <dcterms:modified xsi:type="dcterms:W3CDTF">2019-12-08T19:37:50Z</dcterms:modified>
</cp:coreProperties>
</file>